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FA4" w:rsidRPr="00AE5E92" w:rsidRDefault="00A22FA4" w:rsidP="00A22FA4">
      <w:pPr>
        <w:jc w:val="right"/>
        <w:rPr>
          <w:b/>
        </w:rPr>
      </w:pPr>
      <w:r w:rsidRPr="00AE5E92">
        <w:t xml:space="preserve">Приложение 5 к рабочей программе дисциплины </w:t>
      </w:r>
    </w:p>
    <w:p w:rsidR="00A22FA4" w:rsidRPr="00AE5E92" w:rsidRDefault="00A22FA4" w:rsidP="00A22FA4">
      <w:pPr>
        <w:jc w:val="right"/>
        <w:rPr>
          <w:b/>
        </w:rPr>
      </w:pPr>
    </w:p>
    <w:p w:rsidR="00A22FA4" w:rsidRPr="004723D6" w:rsidRDefault="00A22FA4" w:rsidP="00A22FA4">
      <w:pPr>
        <w:jc w:val="right"/>
        <w:rPr>
          <w:b/>
          <w:highlight w:val="yellow"/>
        </w:rPr>
      </w:pPr>
    </w:p>
    <w:p w:rsidR="00A22FA4" w:rsidRPr="001C6337" w:rsidRDefault="00A22FA4" w:rsidP="00A22FA4">
      <w:pPr>
        <w:jc w:val="center"/>
      </w:pPr>
      <w:r w:rsidRPr="001C6337">
        <w:t>Аннотация</w:t>
      </w:r>
    </w:p>
    <w:p w:rsidR="00A22FA4" w:rsidRPr="00EB35E9" w:rsidRDefault="00A22FA4" w:rsidP="00A22FA4">
      <w:pPr>
        <w:jc w:val="center"/>
      </w:pPr>
      <w:r w:rsidRPr="001C6337">
        <w:t xml:space="preserve">рабочей программы </w:t>
      </w:r>
      <w:r w:rsidRPr="00EB35E9">
        <w:t xml:space="preserve">дисциплины </w:t>
      </w:r>
      <w:r w:rsidRPr="00EB35E9">
        <w:rPr>
          <w:shd w:val="clear" w:color="auto" w:fill="FFFFFF"/>
        </w:rPr>
        <w:t>Информатизация здравоохранения в условиях реформирования</w:t>
      </w:r>
    </w:p>
    <w:p w:rsidR="00A22FA4" w:rsidRPr="00EB35E9" w:rsidRDefault="00A22FA4" w:rsidP="00A22FA4">
      <w:pPr>
        <w:jc w:val="center"/>
        <w:rPr>
          <w:highlight w:val="yellow"/>
        </w:rPr>
      </w:pPr>
    </w:p>
    <w:p w:rsidR="00A22FA4" w:rsidRPr="001C6337" w:rsidRDefault="00A22FA4" w:rsidP="00A22FA4">
      <w:pPr>
        <w:jc w:val="center"/>
      </w:pPr>
      <w:r w:rsidRPr="001C6337">
        <w:t>квалификация выпускника (специалист)</w:t>
      </w:r>
    </w:p>
    <w:p w:rsidR="00A22FA4" w:rsidRPr="004723D6" w:rsidRDefault="00A22FA4" w:rsidP="00A22FA4">
      <w:pPr>
        <w:jc w:val="center"/>
        <w:rPr>
          <w:highlight w:val="yellow"/>
        </w:rPr>
      </w:pPr>
    </w:p>
    <w:p w:rsidR="00A22FA4" w:rsidRPr="00BB01FA" w:rsidRDefault="00A22FA4" w:rsidP="00A22FA4">
      <w:pPr>
        <w:jc w:val="center"/>
        <w:rPr>
          <w:highlight w:val="yellow"/>
        </w:rPr>
      </w:pPr>
      <w:r w:rsidRPr="00EB35E9">
        <w:t xml:space="preserve">Специальность – </w:t>
      </w:r>
      <w:r w:rsidRPr="00BB01FA">
        <w:t>31.05.02 Педиатрия</w:t>
      </w:r>
    </w:p>
    <w:p w:rsidR="00A22FA4" w:rsidRPr="00D50D13" w:rsidRDefault="00A22FA4" w:rsidP="00A22FA4">
      <w:r w:rsidRPr="00D50D13">
        <w:t>Автор – Варакина Ж.Л</w:t>
      </w:r>
      <w:proofErr w:type="gramStart"/>
      <w:r w:rsidRPr="00D50D13">
        <w:t xml:space="preserve">,, </w:t>
      </w:r>
      <w:proofErr w:type="gramEnd"/>
      <w:r w:rsidRPr="00D50D13">
        <w:t xml:space="preserve">д.м.н., доц. </w:t>
      </w:r>
    </w:p>
    <w:p w:rsidR="00A22FA4" w:rsidRPr="004723D6" w:rsidRDefault="00A22FA4" w:rsidP="00A22FA4">
      <w:pPr>
        <w:jc w:val="center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863"/>
      </w:tblGrid>
      <w:tr w:rsidR="00A22FA4" w:rsidRPr="004723D6" w:rsidTr="00CA206C">
        <w:tc>
          <w:tcPr>
            <w:tcW w:w="3708" w:type="dxa"/>
          </w:tcPr>
          <w:p w:rsidR="00A22FA4" w:rsidRPr="004723D6" w:rsidRDefault="00A22FA4" w:rsidP="00CA206C">
            <w:pPr>
              <w:jc w:val="center"/>
              <w:rPr>
                <w:highlight w:val="yellow"/>
              </w:rPr>
            </w:pPr>
            <w:r w:rsidRPr="009D6E79">
              <w:t>Цель дисциплины</w:t>
            </w:r>
          </w:p>
        </w:tc>
        <w:tc>
          <w:tcPr>
            <w:tcW w:w="5863" w:type="dxa"/>
          </w:tcPr>
          <w:p w:rsidR="00A22FA4" w:rsidRPr="004174EE" w:rsidRDefault="00A22FA4" w:rsidP="00CA206C">
            <w:pPr>
              <w:jc w:val="both"/>
              <w:rPr>
                <w:highlight w:val="yellow"/>
              </w:rPr>
            </w:pPr>
            <w:r w:rsidRPr="004174EE">
              <w:t xml:space="preserve">формирование </w:t>
            </w:r>
            <w:proofErr w:type="spellStart"/>
            <w:r w:rsidRPr="004174EE">
              <w:t>общепрофессиональных</w:t>
            </w:r>
            <w:proofErr w:type="spellEnd"/>
            <w:r w:rsidRPr="004174EE">
              <w:t xml:space="preserve"> и профессиональных компетенций и готовности применять современные информационные технологии для решения профессиональных медико-профилактических задач специалистами с высшим образованием.</w:t>
            </w:r>
          </w:p>
        </w:tc>
      </w:tr>
      <w:tr w:rsidR="00A22FA4" w:rsidRPr="004723D6" w:rsidTr="00CA206C">
        <w:tc>
          <w:tcPr>
            <w:tcW w:w="3708" w:type="dxa"/>
          </w:tcPr>
          <w:p w:rsidR="00A22FA4" w:rsidRPr="00CE6C7B" w:rsidRDefault="00A22FA4" w:rsidP="00CA206C">
            <w:pPr>
              <w:jc w:val="center"/>
              <w:rPr>
                <w:highlight w:val="yellow"/>
              </w:rPr>
            </w:pPr>
            <w:r w:rsidRPr="00CE6C7B">
              <w:t>Задачи дисциплины</w:t>
            </w:r>
          </w:p>
        </w:tc>
        <w:tc>
          <w:tcPr>
            <w:tcW w:w="5863" w:type="dxa"/>
          </w:tcPr>
          <w:p w:rsidR="00A22FA4" w:rsidRPr="00D50608" w:rsidRDefault="00A22FA4" w:rsidP="00CA206C">
            <w:pPr>
              <w:pStyle w:val="a4"/>
              <w:jc w:val="both"/>
            </w:pPr>
            <w:r w:rsidRPr="00D50608">
              <w:t xml:space="preserve">- проанализировать развитие мыслительных процессов, направленных на понимание и анализ мировых трендов в оценке эффективности систем здравоохранения, в т.ч. с использованием информационных систем; </w:t>
            </w:r>
          </w:p>
          <w:p w:rsidR="00A22FA4" w:rsidRPr="00D50608" w:rsidRDefault="00A22FA4" w:rsidP="00CA206C">
            <w:pPr>
              <w:pStyle w:val="a4"/>
              <w:jc w:val="both"/>
            </w:pPr>
            <w:r w:rsidRPr="00D50608">
              <w:t xml:space="preserve">- оценить </w:t>
            </w:r>
            <w:proofErr w:type="spellStart"/>
            <w:r w:rsidRPr="00D50608">
              <w:t>сформированность</w:t>
            </w:r>
            <w:proofErr w:type="spellEnd"/>
            <w:r w:rsidRPr="00D50608">
              <w:t xml:space="preserve"> знаний современной  нормативно-правовой базы информатизации здравоохранения в условиях реформирования, требований по обеспечению </w:t>
            </w:r>
            <w:r w:rsidRPr="00D50608">
              <w:rPr>
                <w:bCs/>
              </w:rPr>
              <w:t>безопасности передачи медицинских данных</w:t>
            </w:r>
            <w:r w:rsidRPr="00D50608">
              <w:t xml:space="preserve">; </w:t>
            </w:r>
          </w:p>
          <w:p w:rsidR="00A22FA4" w:rsidRPr="00D50608" w:rsidRDefault="00A22FA4" w:rsidP="00CA206C">
            <w:pPr>
              <w:pStyle w:val="a4"/>
              <w:jc w:val="both"/>
            </w:pPr>
            <w:r w:rsidRPr="00D50608">
              <w:t xml:space="preserve">- оценить </w:t>
            </w:r>
            <w:proofErr w:type="spellStart"/>
            <w:r w:rsidRPr="00D50608">
              <w:t>сформированность</w:t>
            </w:r>
            <w:proofErr w:type="spellEnd"/>
            <w:r w:rsidRPr="00D50608">
              <w:t xml:space="preserve"> знаний основных принципов разработки и применения информационных систем в здравоохранении и перспектив развития </w:t>
            </w:r>
            <w:r w:rsidRPr="00D50608">
              <w:rPr>
                <w:rFonts w:eastAsia="Calibri"/>
                <w:lang w:eastAsia="en-US"/>
              </w:rPr>
              <w:t>и</w:t>
            </w:r>
            <w:r w:rsidRPr="00D50608">
              <w:t xml:space="preserve">нформатизации в системе здравоохранения и дополнительного профессионального образования; </w:t>
            </w:r>
          </w:p>
          <w:p w:rsidR="00A22FA4" w:rsidRPr="00D50608" w:rsidRDefault="00A22FA4" w:rsidP="00CA206C">
            <w:pPr>
              <w:pStyle w:val="a4"/>
              <w:jc w:val="both"/>
            </w:pPr>
            <w:r w:rsidRPr="00D50608">
              <w:t xml:space="preserve">- оценить </w:t>
            </w:r>
            <w:proofErr w:type="spellStart"/>
            <w:r w:rsidRPr="00D50608">
              <w:t>сформированность</w:t>
            </w:r>
            <w:proofErr w:type="spellEnd"/>
            <w:r w:rsidRPr="00D50608">
              <w:t xml:space="preserve"> умений применять полученные знания для анализа т</w:t>
            </w:r>
            <w:r w:rsidRPr="00D50608">
              <w:rPr>
                <w:shd w:val="clear" w:color="auto" w:fill="FFFFFF"/>
              </w:rPr>
              <w:t>ребований к государственным информационным системам в сфере здравоохранения</w:t>
            </w:r>
            <w:r w:rsidRPr="00D50608">
              <w:t xml:space="preserve">; </w:t>
            </w:r>
          </w:p>
          <w:p w:rsidR="00A22FA4" w:rsidRPr="00D50608" w:rsidRDefault="00A22FA4" w:rsidP="00CA206C">
            <w:pPr>
              <w:pStyle w:val="a4"/>
              <w:jc w:val="both"/>
            </w:pPr>
            <w:r w:rsidRPr="00D50608">
              <w:t xml:space="preserve">- оценить </w:t>
            </w:r>
            <w:proofErr w:type="spellStart"/>
            <w:r w:rsidRPr="00D50608">
              <w:t>сформированность</w:t>
            </w:r>
            <w:proofErr w:type="spellEnd"/>
            <w:r w:rsidRPr="00D50608">
              <w:t xml:space="preserve"> умений по организации медицинской помощи с применением информационных технологий, </w:t>
            </w:r>
            <w:proofErr w:type="spellStart"/>
            <w:r w:rsidRPr="00D50608">
              <w:t>телемедицинских</w:t>
            </w:r>
            <w:proofErr w:type="spellEnd"/>
            <w:r w:rsidRPr="00D50608">
              <w:t xml:space="preserve"> технологий;</w:t>
            </w:r>
          </w:p>
          <w:p w:rsidR="00A22FA4" w:rsidRPr="00D50608" w:rsidRDefault="00A22FA4" w:rsidP="00CA206C">
            <w:pPr>
              <w:pStyle w:val="a4"/>
              <w:jc w:val="both"/>
            </w:pPr>
            <w:r>
              <w:t xml:space="preserve">- </w:t>
            </w:r>
            <w:r w:rsidRPr="00D50608">
              <w:t xml:space="preserve">оценить </w:t>
            </w:r>
            <w:proofErr w:type="spellStart"/>
            <w:r w:rsidRPr="00D50608">
              <w:t>сформированность</w:t>
            </w:r>
            <w:proofErr w:type="spellEnd"/>
            <w:r w:rsidRPr="00D50608">
              <w:t xml:space="preserve"> знаний нормативно-правовых основ и порядка проведения экспертизы временной нетрудоспособности, особенностей оформления листка нетрудоспособности в электронном формате;</w:t>
            </w:r>
          </w:p>
          <w:p w:rsidR="00A22FA4" w:rsidRPr="00D50608" w:rsidRDefault="00A22FA4" w:rsidP="00CA206C">
            <w:pPr>
              <w:pStyle w:val="a4"/>
              <w:jc w:val="both"/>
            </w:pPr>
            <w:r>
              <w:t xml:space="preserve">- </w:t>
            </w:r>
            <w:r w:rsidRPr="00D50608">
              <w:t xml:space="preserve">оценить </w:t>
            </w:r>
            <w:proofErr w:type="spellStart"/>
            <w:r w:rsidRPr="00D50608">
              <w:t>сформированность</w:t>
            </w:r>
            <w:proofErr w:type="spellEnd"/>
            <w:r w:rsidRPr="00D50608">
              <w:t xml:space="preserve"> умений по использованию знаний  в области электронного документооборота в здравоохранении;</w:t>
            </w:r>
          </w:p>
          <w:p w:rsidR="00A22FA4" w:rsidRPr="00D50608" w:rsidRDefault="00A22FA4" w:rsidP="00CA206C">
            <w:pPr>
              <w:pStyle w:val="a4"/>
              <w:jc w:val="both"/>
            </w:pPr>
            <w:r w:rsidRPr="00D50608">
              <w:t xml:space="preserve">- оценить </w:t>
            </w:r>
            <w:proofErr w:type="spellStart"/>
            <w:r w:rsidRPr="00D50608">
              <w:t>сформированность</w:t>
            </w:r>
            <w:proofErr w:type="spellEnd"/>
            <w:r w:rsidRPr="00D50608">
              <w:t xml:space="preserve"> умений по использованию знаний медицинских и социальных </w:t>
            </w:r>
            <w:r w:rsidRPr="00D50608">
              <w:lastRenderedPageBreak/>
              <w:t xml:space="preserve">критериев </w:t>
            </w:r>
            <w:proofErr w:type="spellStart"/>
            <w:r w:rsidRPr="00D50608">
              <w:t>нетрудосопособности</w:t>
            </w:r>
            <w:proofErr w:type="spellEnd"/>
            <w:r w:rsidRPr="00D50608">
              <w:t>;</w:t>
            </w:r>
          </w:p>
          <w:p w:rsidR="00A22FA4" w:rsidRPr="00CE6C7B" w:rsidRDefault="00A22FA4" w:rsidP="00CA206C">
            <w:pPr>
              <w:jc w:val="both"/>
            </w:pPr>
            <w:r w:rsidRPr="00D50608">
              <w:t xml:space="preserve">- оценить </w:t>
            </w:r>
            <w:proofErr w:type="spellStart"/>
            <w:r w:rsidRPr="00D50608">
              <w:t>сформированность</w:t>
            </w:r>
            <w:proofErr w:type="spellEnd"/>
            <w:r w:rsidRPr="00D50608">
              <w:t xml:space="preserve"> умений по оформлению электронного листка </w:t>
            </w:r>
            <w:proofErr w:type="spellStart"/>
            <w:r w:rsidRPr="00D50608">
              <w:t>нетрудосопособности</w:t>
            </w:r>
            <w:proofErr w:type="spellEnd"/>
            <w:r w:rsidRPr="00D50608">
              <w:t>.</w:t>
            </w:r>
          </w:p>
        </w:tc>
      </w:tr>
      <w:tr w:rsidR="00A22FA4" w:rsidRPr="004723D6" w:rsidTr="00CA206C">
        <w:trPr>
          <w:trHeight w:val="555"/>
        </w:trPr>
        <w:tc>
          <w:tcPr>
            <w:tcW w:w="3708" w:type="dxa"/>
            <w:vMerge w:val="restart"/>
          </w:tcPr>
          <w:p w:rsidR="00A22FA4" w:rsidRPr="00BD3E40" w:rsidRDefault="00A22FA4" w:rsidP="00CA206C">
            <w:pPr>
              <w:jc w:val="center"/>
            </w:pPr>
            <w:r w:rsidRPr="00BD3E40">
              <w:lastRenderedPageBreak/>
              <w:t>Место дисциплины в структуре ОП</w:t>
            </w:r>
          </w:p>
          <w:p w:rsidR="00A22FA4" w:rsidRPr="00BD3E40" w:rsidRDefault="00A22FA4" w:rsidP="00CA206C">
            <w:pPr>
              <w:jc w:val="center"/>
            </w:pPr>
          </w:p>
        </w:tc>
        <w:tc>
          <w:tcPr>
            <w:tcW w:w="5863" w:type="dxa"/>
          </w:tcPr>
          <w:p w:rsidR="00A22FA4" w:rsidRPr="00BD3E40" w:rsidRDefault="00A22FA4" w:rsidP="00CA206C">
            <w:pPr>
              <w:jc w:val="both"/>
            </w:pPr>
            <w:r>
              <w:t>Вариативная</w:t>
            </w:r>
            <w:r w:rsidRPr="00BD3E40">
              <w:t xml:space="preserve"> часть</w:t>
            </w:r>
          </w:p>
        </w:tc>
      </w:tr>
      <w:tr w:rsidR="00A22FA4" w:rsidRPr="004723D6" w:rsidTr="00CA206C">
        <w:trPr>
          <w:trHeight w:val="555"/>
        </w:trPr>
        <w:tc>
          <w:tcPr>
            <w:tcW w:w="3708" w:type="dxa"/>
            <w:vMerge/>
          </w:tcPr>
          <w:p w:rsidR="00A22FA4" w:rsidRPr="004723D6" w:rsidRDefault="00A22FA4" w:rsidP="00CA206C">
            <w:pPr>
              <w:jc w:val="center"/>
              <w:rPr>
                <w:highlight w:val="yellow"/>
              </w:rPr>
            </w:pPr>
          </w:p>
        </w:tc>
        <w:tc>
          <w:tcPr>
            <w:tcW w:w="5863" w:type="dxa"/>
          </w:tcPr>
          <w:p w:rsidR="00A22FA4" w:rsidRPr="00D50608" w:rsidRDefault="00A22FA4" w:rsidP="00CA206C">
            <w:pPr>
              <w:jc w:val="both"/>
            </w:pPr>
            <w:proofErr w:type="gramStart"/>
            <w:r w:rsidRPr="00D50608">
              <w:t xml:space="preserve">Дисциплины учебного плана, предшествующие изучению данной: </w:t>
            </w:r>
            <w:proofErr w:type="gramEnd"/>
          </w:p>
          <w:p w:rsidR="00A22FA4" w:rsidRPr="00D50608" w:rsidRDefault="00A22FA4" w:rsidP="00A22F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0608">
              <w:rPr>
                <w:rFonts w:ascii="Times New Roman" w:hAnsi="Times New Roman"/>
                <w:sz w:val="24"/>
                <w:szCs w:val="24"/>
              </w:rPr>
              <w:t>в цикле гуманитарных, социальных и экономических дисциплин, в том числе: философия; биоэтика, история Отечества; экономика; психология и педагогика; история медицины, правоведение; иностранный язык;</w:t>
            </w:r>
            <w:proofErr w:type="gramEnd"/>
          </w:p>
          <w:p w:rsidR="00A22FA4" w:rsidRPr="00D50608" w:rsidRDefault="00A22FA4" w:rsidP="00A22F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608">
              <w:rPr>
                <w:rFonts w:ascii="Times New Roman" w:hAnsi="Times New Roman"/>
                <w:sz w:val="24"/>
                <w:szCs w:val="24"/>
              </w:rPr>
              <w:t xml:space="preserve">в цикле математических, естественнонаучных, медико-биологических дисциплин в том числе: биология; химия; физика и математика; медицинская информатика; </w:t>
            </w:r>
          </w:p>
          <w:p w:rsidR="00A22FA4" w:rsidRPr="00D50608" w:rsidRDefault="00A22FA4" w:rsidP="00A22F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608">
              <w:rPr>
                <w:rFonts w:ascii="Times New Roman" w:hAnsi="Times New Roman"/>
                <w:sz w:val="24"/>
                <w:szCs w:val="24"/>
              </w:rPr>
              <w:t>общая гигиена; эпидемиология; общественное здоровье и здравоохранение, экономика здравоохранения.</w:t>
            </w:r>
          </w:p>
          <w:p w:rsidR="00A22FA4" w:rsidRPr="00D50608" w:rsidRDefault="00A22FA4" w:rsidP="00CA206C">
            <w:pPr>
              <w:jc w:val="both"/>
            </w:pPr>
            <w:r w:rsidRPr="00D50608">
              <w:t xml:space="preserve">Дисциплины учебного плана, базирующиеся на содержании </w:t>
            </w:r>
            <w:r w:rsidRPr="00BB01FA">
              <w:t xml:space="preserve">данной: </w:t>
            </w:r>
            <w:r w:rsidRPr="00BB01FA">
              <w:rPr>
                <w:bCs/>
              </w:rPr>
              <w:t>организационно-правовые основы медицинской деятельности, эпидемиология, медицинская реабилитация.</w:t>
            </w:r>
            <w:r w:rsidRPr="00D50608">
              <w:rPr>
                <w:bCs/>
              </w:rPr>
              <w:t xml:space="preserve"> </w:t>
            </w:r>
          </w:p>
          <w:p w:rsidR="00A22FA4" w:rsidRPr="0007710F" w:rsidRDefault="00A22FA4" w:rsidP="00CA206C">
            <w:pPr>
              <w:jc w:val="both"/>
              <w:rPr>
                <w:highlight w:val="yellow"/>
              </w:rPr>
            </w:pPr>
          </w:p>
        </w:tc>
      </w:tr>
      <w:tr w:rsidR="00A22FA4" w:rsidRPr="004723D6" w:rsidTr="00CA206C">
        <w:trPr>
          <w:trHeight w:val="70"/>
        </w:trPr>
        <w:tc>
          <w:tcPr>
            <w:tcW w:w="3708" w:type="dxa"/>
          </w:tcPr>
          <w:p w:rsidR="00A22FA4" w:rsidRPr="00057498" w:rsidRDefault="00A22FA4" w:rsidP="00CA206C">
            <w:pPr>
              <w:jc w:val="center"/>
            </w:pPr>
            <w:r w:rsidRPr="00057498">
              <w:t>Курс, семестр</w:t>
            </w:r>
          </w:p>
        </w:tc>
        <w:tc>
          <w:tcPr>
            <w:tcW w:w="5863" w:type="dxa"/>
          </w:tcPr>
          <w:p w:rsidR="00A22FA4" w:rsidRPr="00BB01FA" w:rsidRDefault="00A22FA4" w:rsidP="00CA206C">
            <w:pPr>
              <w:jc w:val="both"/>
            </w:pPr>
            <w:r w:rsidRPr="00057498">
              <w:t xml:space="preserve">Курс </w:t>
            </w:r>
            <w:r w:rsidRPr="00057498">
              <w:rPr>
                <w:lang w:val="en-US"/>
              </w:rPr>
              <w:t>V</w:t>
            </w:r>
            <w:r>
              <w:rPr>
                <w:lang w:val="en-US"/>
              </w:rPr>
              <w:t>I</w:t>
            </w:r>
            <w:r w:rsidRPr="00057498">
              <w:t>, семестр 1</w:t>
            </w:r>
            <w:r>
              <w:t>1</w:t>
            </w:r>
          </w:p>
        </w:tc>
      </w:tr>
      <w:tr w:rsidR="00A22FA4" w:rsidRPr="004723D6" w:rsidTr="00CA206C">
        <w:tc>
          <w:tcPr>
            <w:tcW w:w="3708" w:type="dxa"/>
          </w:tcPr>
          <w:p w:rsidR="00A22FA4" w:rsidRPr="00057498" w:rsidRDefault="00A22FA4" w:rsidP="00CA206C">
            <w:pPr>
              <w:jc w:val="center"/>
            </w:pPr>
            <w:r w:rsidRPr="00057498">
              <w:t>Трудоемкость дисциплины</w:t>
            </w:r>
          </w:p>
          <w:p w:rsidR="00A22FA4" w:rsidRPr="004723D6" w:rsidRDefault="00A22FA4" w:rsidP="00CA206C">
            <w:pPr>
              <w:jc w:val="center"/>
              <w:rPr>
                <w:highlight w:val="yellow"/>
              </w:rPr>
            </w:pPr>
          </w:p>
        </w:tc>
        <w:tc>
          <w:tcPr>
            <w:tcW w:w="5863" w:type="dxa"/>
          </w:tcPr>
          <w:p w:rsidR="00A22FA4" w:rsidRPr="008D4922" w:rsidRDefault="00A22FA4" w:rsidP="00CA206C">
            <w:pPr>
              <w:jc w:val="both"/>
            </w:pPr>
            <w:r w:rsidRPr="008D4922">
              <w:t>Лекции</w:t>
            </w:r>
            <w:r>
              <w:t xml:space="preserve"> - </w:t>
            </w:r>
          </w:p>
          <w:p w:rsidR="00A22FA4" w:rsidRPr="008D4922" w:rsidRDefault="00A22FA4" w:rsidP="00CA206C">
            <w:pPr>
              <w:jc w:val="both"/>
            </w:pPr>
            <w:r>
              <w:t>Практические занятия - 7</w:t>
            </w:r>
            <w:r w:rsidRPr="008D4922">
              <w:t>0</w:t>
            </w:r>
          </w:p>
          <w:p w:rsidR="00A22FA4" w:rsidRPr="008D4922" w:rsidRDefault="00A22FA4" w:rsidP="00CA206C">
            <w:pPr>
              <w:jc w:val="both"/>
            </w:pPr>
            <w:r w:rsidRPr="008D4922">
              <w:t>Семинарские занятия</w:t>
            </w:r>
          </w:p>
          <w:p w:rsidR="00A22FA4" w:rsidRPr="008D4922" w:rsidRDefault="00A22FA4" w:rsidP="00CA206C">
            <w:pPr>
              <w:jc w:val="both"/>
            </w:pPr>
            <w:r w:rsidRPr="008D4922">
              <w:t>Лабораторные занятия</w:t>
            </w:r>
          </w:p>
          <w:p w:rsidR="00A22FA4" w:rsidRPr="008D4922" w:rsidRDefault="00A22FA4" w:rsidP="00CA206C">
            <w:pPr>
              <w:jc w:val="both"/>
            </w:pPr>
            <w:r w:rsidRPr="008D4922">
              <w:t>Клинические практические занятия</w:t>
            </w:r>
          </w:p>
          <w:p w:rsidR="00A22FA4" w:rsidRPr="008D4922" w:rsidRDefault="00A22FA4" w:rsidP="00CA206C">
            <w:pPr>
              <w:jc w:val="both"/>
            </w:pPr>
            <w:proofErr w:type="spellStart"/>
            <w:r w:rsidRPr="008D4922">
              <w:t>Симуляционные</w:t>
            </w:r>
            <w:proofErr w:type="spellEnd"/>
            <w:r w:rsidRPr="008D4922">
              <w:t xml:space="preserve"> практические занятия</w:t>
            </w:r>
          </w:p>
          <w:p w:rsidR="00A22FA4" w:rsidRPr="008D4922" w:rsidRDefault="00A22FA4" w:rsidP="00CA206C">
            <w:pPr>
              <w:jc w:val="both"/>
            </w:pPr>
            <w:r w:rsidRPr="008D4922">
              <w:t>Самостоятельная работа</w:t>
            </w:r>
            <w:r>
              <w:t xml:space="preserve"> - 38</w:t>
            </w:r>
          </w:p>
          <w:p w:rsidR="00A22FA4" w:rsidRPr="008D4922" w:rsidRDefault="00A22FA4" w:rsidP="00CA206C">
            <w:pPr>
              <w:jc w:val="both"/>
            </w:pPr>
            <w:r w:rsidRPr="008D4922">
              <w:t xml:space="preserve">Контроль </w:t>
            </w:r>
          </w:p>
          <w:p w:rsidR="00A22FA4" w:rsidRPr="008D4922" w:rsidRDefault="00A22FA4" w:rsidP="00CA206C">
            <w:pPr>
              <w:jc w:val="both"/>
            </w:pPr>
            <w:r w:rsidRPr="008D4922">
              <w:t xml:space="preserve">Подготовка к экзамену </w:t>
            </w:r>
          </w:p>
          <w:p w:rsidR="00A22FA4" w:rsidRPr="008D4922" w:rsidRDefault="00A22FA4" w:rsidP="00CA206C">
            <w:pPr>
              <w:jc w:val="both"/>
            </w:pPr>
            <w:r w:rsidRPr="008D4922">
              <w:t xml:space="preserve">Консультации к экзамену </w:t>
            </w:r>
          </w:p>
          <w:p w:rsidR="00A22FA4" w:rsidRPr="008D4922" w:rsidRDefault="00A22FA4" w:rsidP="00CA206C">
            <w:pPr>
              <w:jc w:val="both"/>
            </w:pPr>
            <w:r w:rsidRPr="008D4922">
              <w:t xml:space="preserve">Экзамен </w:t>
            </w:r>
          </w:p>
          <w:p w:rsidR="00A22FA4" w:rsidRPr="008D4922" w:rsidRDefault="00A22FA4" w:rsidP="00CA206C">
            <w:pPr>
              <w:jc w:val="both"/>
            </w:pPr>
            <w:r w:rsidRPr="008D4922">
              <w:t xml:space="preserve">Зачет </w:t>
            </w:r>
          </w:p>
          <w:p w:rsidR="00A22FA4" w:rsidRPr="004723D6" w:rsidRDefault="00A22FA4" w:rsidP="00CA206C">
            <w:pPr>
              <w:jc w:val="both"/>
              <w:rPr>
                <w:i/>
                <w:highlight w:val="yellow"/>
              </w:rPr>
            </w:pPr>
            <w:r w:rsidRPr="008D4922">
              <w:t>Общая трудоемкость (часы, зачетные единицы)</w:t>
            </w:r>
            <w:r>
              <w:t xml:space="preserve"> – 108</w:t>
            </w:r>
            <w:r w:rsidRPr="008D4922">
              <w:t>/</w:t>
            </w:r>
            <w:r>
              <w:t>3</w:t>
            </w:r>
          </w:p>
        </w:tc>
      </w:tr>
      <w:tr w:rsidR="00A22FA4" w:rsidRPr="004723D6" w:rsidTr="00CA206C">
        <w:tc>
          <w:tcPr>
            <w:tcW w:w="3708" w:type="dxa"/>
          </w:tcPr>
          <w:p w:rsidR="00A22FA4" w:rsidRPr="004723D6" w:rsidRDefault="00A22FA4" w:rsidP="00CA206C">
            <w:pPr>
              <w:jc w:val="center"/>
              <w:rPr>
                <w:highlight w:val="yellow"/>
              </w:rPr>
            </w:pPr>
            <w:r w:rsidRPr="00C57223">
              <w:t>Формируемые компетенции (коды)</w:t>
            </w:r>
          </w:p>
        </w:tc>
        <w:tc>
          <w:tcPr>
            <w:tcW w:w="5863" w:type="dxa"/>
          </w:tcPr>
          <w:p w:rsidR="00A22FA4" w:rsidRPr="00C57223" w:rsidRDefault="00A22FA4" w:rsidP="00CA206C">
            <w:pPr>
              <w:widowControl w:val="0"/>
              <w:autoSpaceDE w:val="0"/>
              <w:autoSpaceDN w:val="0"/>
              <w:adjustRightInd w:val="0"/>
            </w:pPr>
            <w:r w:rsidRPr="00C57223">
              <w:t>ОПК-</w:t>
            </w:r>
            <w:r>
              <w:t>1, ПК-7</w:t>
            </w:r>
          </w:p>
          <w:p w:rsidR="00A22FA4" w:rsidRPr="004723D6" w:rsidRDefault="00A22FA4" w:rsidP="00CA206C">
            <w:pPr>
              <w:jc w:val="both"/>
              <w:rPr>
                <w:highlight w:val="yellow"/>
              </w:rPr>
            </w:pPr>
          </w:p>
        </w:tc>
      </w:tr>
      <w:tr w:rsidR="00A22FA4" w:rsidRPr="00120DEF" w:rsidTr="00CA206C">
        <w:trPr>
          <w:trHeight w:val="579"/>
        </w:trPr>
        <w:tc>
          <w:tcPr>
            <w:tcW w:w="3708" w:type="dxa"/>
          </w:tcPr>
          <w:p w:rsidR="00A22FA4" w:rsidRPr="00120DEF" w:rsidRDefault="00A22FA4" w:rsidP="00CA206C">
            <w:pPr>
              <w:jc w:val="center"/>
            </w:pPr>
            <w:r w:rsidRPr="00ED7149">
              <w:t>Основные разделы дисциплины (модули)</w:t>
            </w:r>
          </w:p>
        </w:tc>
        <w:tc>
          <w:tcPr>
            <w:tcW w:w="5863" w:type="dxa"/>
          </w:tcPr>
          <w:p w:rsidR="00A22FA4" w:rsidRDefault="00A22FA4" w:rsidP="00CA206C">
            <w:pPr>
              <w:jc w:val="both"/>
            </w:pPr>
            <w:r w:rsidRPr="00B86DC2">
              <w:t>Основы информатизации здравоохранения</w:t>
            </w:r>
          </w:p>
          <w:p w:rsidR="00A22FA4" w:rsidRPr="00120DEF" w:rsidRDefault="00A22FA4" w:rsidP="00CA206C">
            <w:pPr>
              <w:jc w:val="both"/>
            </w:pPr>
            <w:r w:rsidRPr="00B86DC2">
              <w:rPr>
                <w:bCs/>
              </w:rPr>
              <w:t>Информатизация в практической деятельности врача</w:t>
            </w:r>
          </w:p>
        </w:tc>
      </w:tr>
    </w:tbl>
    <w:p w:rsidR="007C02F3" w:rsidRDefault="007C02F3"/>
    <w:sectPr w:rsidR="007C02F3" w:rsidSect="007C0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37B6F"/>
    <w:multiLevelType w:val="hybridMultilevel"/>
    <w:tmpl w:val="55646956"/>
    <w:lvl w:ilvl="0" w:tplc="A4B08F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22FA4"/>
    <w:rsid w:val="004E5299"/>
    <w:rsid w:val="007C02F3"/>
    <w:rsid w:val="00A22FA4"/>
    <w:rsid w:val="00B2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FA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F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A22FA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semenovasn</dc:creator>
  <cp:lastModifiedBy>semenovasn</cp:lastModifiedBy>
  <cp:revision>1</cp:revision>
  <dcterms:created xsi:type="dcterms:W3CDTF">2019-12-26T08:10:00Z</dcterms:created>
  <dcterms:modified xsi:type="dcterms:W3CDTF">2019-12-26T08:10:00Z</dcterms:modified>
</cp:coreProperties>
</file>